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C309" w14:textId="77777777" w:rsidR="00456CC0" w:rsidRDefault="00456CC0" w:rsidP="00456CC0">
      <w:pPr>
        <w:ind w:left="345" w:hanging="360"/>
      </w:pPr>
    </w:p>
    <w:p w14:paraId="5477F4F7" w14:textId="4A4166C6" w:rsidR="00456CC0" w:rsidRPr="00456CC0" w:rsidRDefault="00456CC0" w:rsidP="00456CC0">
      <w:pPr>
        <w:pStyle w:val="ListParagraph"/>
        <w:ind w:left="3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8D050A9" w14:textId="237B83B1" w:rsidR="00456CC0" w:rsidRPr="00886FFB" w:rsidRDefault="00456CC0" w:rsidP="00690405">
      <w:pPr>
        <w:pStyle w:val="ListParagraph"/>
        <w:ind w:left="3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b/>
          <w:bCs/>
          <w:color w:val="auto"/>
          <w:sz w:val="24"/>
          <w:szCs w:val="24"/>
        </w:rPr>
        <w:t>Dr. Dhiraj Kumar Borkotoky</w:t>
      </w:r>
    </w:p>
    <w:p w14:paraId="1AB36087" w14:textId="77777777" w:rsidR="00456CC0" w:rsidRDefault="00456CC0" w:rsidP="00456CC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86FFB">
        <w:rPr>
          <w:rFonts w:ascii="Times New Roman" w:hAnsi="Times New Roman" w:cs="Times New Roman"/>
          <w:color w:val="auto"/>
          <w:sz w:val="24"/>
          <w:szCs w:val="24"/>
        </w:rPr>
        <w:t xml:space="preserve"> BA(Pol. Sc) NEHU, MA(</w:t>
      </w:r>
      <w:proofErr w:type="spellStart"/>
      <w:r w:rsidRPr="00886FFB">
        <w:rPr>
          <w:rFonts w:ascii="Times New Roman" w:hAnsi="Times New Roman" w:cs="Times New Roman"/>
          <w:color w:val="auto"/>
          <w:sz w:val="24"/>
          <w:szCs w:val="24"/>
        </w:rPr>
        <w:t>Pol.Sc</w:t>
      </w:r>
      <w:proofErr w:type="spellEnd"/>
      <w:r w:rsidRPr="00886FFB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Gold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Medallist</w:t>
      </w:r>
      <w:proofErr w:type="spellEnd"/>
      <w:r w:rsidRPr="00886FFB">
        <w:rPr>
          <w:rFonts w:ascii="Times New Roman" w:hAnsi="Times New Roman" w:cs="Times New Roman"/>
          <w:color w:val="auto"/>
          <w:sz w:val="24"/>
          <w:szCs w:val="24"/>
        </w:rPr>
        <w:t>, NEHU, PhD (NEHU)</w:t>
      </w:r>
    </w:p>
    <w:p w14:paraId="6E8ADB8E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.  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National Eligibility Test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</w:t>
      </w:r>
      <w:r w:rsidRPr="00886FF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  <w:t>(NET)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conducted by UGC, cleared in July 2008.</w:t>
      </w:r>
    </w:p>
    <w:p w14:paraId="6015BF7C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>6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.   </w:t>
      </w:r>
      <w:proofErr w:type="spellStart"/>
      <w:r w:rsidRPr="00886FF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  <w:t>Ph.D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completed in the year 2015 from NEHU in the Department of Political Science. </w:t>
      </w:r>
    </w:p>
    <w:p w14:paraId="3D5FDD47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7.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Work Experience</w:t>
      </w:r>
    </w:p>
    <w:p w14:paraId="21B8AF7B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1. Worked as a Part Time Lecturer in the Department of Political Science in Synod       College from July 2009 to December 2009.</w:t>
      </w:r>
    </w:p>
    <w:p w14:paraId="4530CE7C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2. Worked as an Assistant Professor in the Department of Political Science in Synod College NAAC A), Shillong from 1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st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August 2016 to 31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st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July 2019. (Three years)</w:t>
      </w:r>
    </w:p>
    <w:p w14:paraId="7C6E4BDA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3. Working as an Assistant Professor in the Department of Political Science, Royal Global University, Guwahati since 1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st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August 2019 till present. </w:t>
      </w:r>
    </w:p>
    <w:p w14:paraId="2E60DE1C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5535B203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9.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Research Experience</w:t>
      </w:r>
    </w:p>
    <w:p w14:paraId="07FAEEC4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 1. Worked as a Research Assistant in a Project under Prof. David Reid        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Syiemlieh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(Former Chairman of UPSC). The Project was for the Second Commission on Centre-State Relations with matters concerning to the functioning and working of the Autonomous District Councils and the Autonomous Regional Councils in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North East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India. The report of the Project has been accepted by the Centre.</w:t>
      </w:r>
    </w:p>
    <w:p w14:paraId="40A6883B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2. Worked as a Research Fellow in the Department of Political Science under the UGC-SAP Programme on North East Politics and Development in 2010 under Prof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A.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K.Baruah</w:t>
      </w:r>
      <w:proofErr w:type="spellEnd"/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.</w:t>
      </w:r>
    </w:p>
    <w:p w14:paraId="4FC50DA8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10.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Research Projects</w:t>
      </w:r>
    </w:p>
    <w:p w14:paraId="55A9D825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1. Minor Research Project on “Urban Governance: A Study of the Jawaharlal Nehru National Urban Renewal Mission with special Reference to the bus service provided in the city of Shillong” sponsored by ICSSR-NERC in 2016. </w:t>
      </w:r>
    </w:p>
    <w:p w14:paraId="6FD5F5C8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7E42DA89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Status: </w:t>
      </w:r>
      <w:r w:rsidRPr="00886FF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  <w:t>Completed in 2017.</w:t>
      </w:r>
    </w:p>
    <w:p w14:paraId="65C6B4BA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</w:pPr>
    </w:p>
    <w:p w14:paraId="13102042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2. Minor Research Project on “Biography of E.K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Mawlong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Former Chief Minister of Meghalaya” sponsored by the family through Synod College, Shillong in 2017.</w:t>
      </w:r>
    </w:p>
    <w:p w14:paraId="6CB251E6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0FFCE12A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Status: </w:t>
      </w:r>
      <w:r w:rsidRPr="00886FF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en-IN" w:eastAsia="en-US"/>
        </w:rPr>
        <w:t>Completed in 2019.</w:t>
      </w:r>
    </w:p>
    <w:p w14:paraId="7356BE6E" w14:textId="77777777" w:rsidR="00456CC0" w:rsidRPr="00886FFB" w:rsidRDefault="00456CC0" w:rsidP="00456CC0">
      <w:pPr>
        <w:spacing w:before="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1D46850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 11.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Research Workshops</w:t>
      </w:r>
    </w:p>
    <w:p w14:paraId="2CB2A3B3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5C3ECD50" w14:textId="77777777" w:rsidR="00456CC0" w:rsidRPr="00886FFB" w:rsidRDefault="00456CC0" w:rsidP="00456CC0">
      <w:pPr>
        <w:spacing w:before="0" w:line="276" w:lineRule="auto"/>
        <w:ind w:left="170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        1. Attended the Training-cum-Workshop on Capacity Building in Social                                      Science Research on SPSS organised by ICSSR-NERC.</w:t>
      </w:r>
    </w:p>
    <w:p w14:paraId="7057543F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147DB16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CACD1E8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2CFD6EE0" w14:textId="77777777" w:rsidR="00456CC0" w:rsidRPr="00886FFB" w:rsidRDefault="00456CC0" w:rsidP="00456CC0">
      <w:pPr>
        <w:spacing w:before="0" w:line="276" w:lineRule="auto"/>
        <w:ind w:left="17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19346B1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   12.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Papers Presented in National and International Seminars</w:t>
      </w:r>
    </w:p>
    <w:p w14:paraId="5A0BBA6F" w14:textId="77777777" w:rsidR="00456CC0" w:rsidRPr="00886FFB" w:rsidRDefault="00456CC0" w:rsidP="00456CC0">
      <w:pPr>
        <w:numPr>
          <w:ilvl w:val="1"/>
          <w:numId w:val="2"/>
        </w:numPr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“Is The Lack of Governance impeding the Development Process in Meghalaya” in a National Seminar held at Synod College, Shillong from 14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to 15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of Oct 2009.</w:t>
      </w:r>
    </w:p>
    <w:p w14:paraId="0EFC0EC4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76CF31E4" w14:textId="77777777" w:rsidR="00456CC0" w:rsidRPr="00886FFB" w:rsidRDefault="00456CC0" w:rsidP="00456CC0">
      <w:pPr>
        <w:numPr>
          <w:ilvl w:val="1"/>
          <w:numId w:val="2"/>
        </w:numPr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“The Problems and importance of governance in Meghalaya” in a National Seminar organized by the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North East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India Political Science Association from 4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to 5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January, 2010.</w:t>
      </w:r>
    </w:p>
    <w:p w14:paraId="05B9FCFB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4B2AD41E" w14:textId="77777777" w:rsidR="00456CC0" w:rsidRPr="00886FFB" w:rsidRDefault="00456CC0" w:rsidP="00456CC0">
      <w:pPr>
        <w:numPr>
          <w:ilvl w:val="1"/>
          <w:numId w:val="2"/>
        </w:numPr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“The Autonomous District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Councils  and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its  relation to democracy in Meghalaya”, in a National Seminar organized by the Dept. of Political Science ,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Gauhati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University held on 25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February 2010.</w:t>
      </w:r>
    </w:p>
    <w:p w14:paraId="45185FCF" w14:textId="77777777" w:rsidR="00456CC0" w:rsidRPr="00886FFB" w:rsidRDefault="00456CC0" w:rsidP="00456CC0">
      <w:pPr>
        <w:spacing w:before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56"/>
          <w:sz w:val="24"/>
          <w:szCs w:val="24"/>
          <w:lang w:val="en-US" w:eastAsia="en-US"/>
        </w:rPr>
      </w:pPr>
    </w:p>
    <w:p w14:paraId="53206B07" w14:textId="77777777" w:rsidR="00456CC0" w:rsidRPr="00886FFB" w:rsidRDefault="00456CC0" w:rsidP="00456CC0">
      <w:pPr>
        <w:numPr>
          <w:ilvl w:val="1"/>
          <w:numId w:val="2"/>
        </w:numPr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“The Armed Forces Special Powers Act,1958: A Blot in Indian Democracy” in a National Seminar organized by the Department of Political Science, Synod College in July 2012.</w:t>
      </w:r>
    </w:p>
    <w:p w14:paraId="1DB6DBCA" w14:textId="77777777" w:rsidR="00456CC0" w:rsidRPr="00886FFB" w:rsidRDefault="00456CC0" w:rsidP="00456CC0">
      <w:pPr>
        <w:spacing w:before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56"/>
          <w:sz w:val="24"/>
          <w:szCs w:val="24"/>
          <w:lang w:val="en-US" w:eastAsia="en-US"/>
        </w:rPr>
      </w:pPr>
    </w:p>
    <w:p w14:paraId="0B1A8B9C" w14:textId="77777777" w:rsidR="00456CC0" w:rsidRPr="00886FFB" w:rsidRDefault="00456CC0" w:rsidP="00456CC0">
      <w:pPr>
        <w:numPr>
          <w:ilvl w:val="1"/>
          <w:numId w:val="2"/>
        </w:numPr>
        <w:spacing w:before="0" w:after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“Deliberative Democracy and the Right to Information Act in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North East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India” in a National Seminar held in ICSSR, Shillong in 2013.</w:t>
      </w:r>
    </w:p>
    <w:p w14:paraId="146A8E21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56DB5324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6.  “The Migraine of Migration: The North Eastern Conundrum” in an             International Seminar on “Re-Imagining North East-India: Narratives and Perspectives” in Jamia Milia University, New Delhi, 2015.</w:t>
      </w:r>
    </w:p>
    <w:p w14:paraId="37116D09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3290CDC2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lastRenderedPageBreak/>
        <w:t>7.  “ The Khasi Hills Autonomous District Council vis-a-vis the traditional institutions in the Khasi Hills of Meghalaya” in a National Seminar organised by the Department of Political Science, NEHU under the UGC-SAP programme in March 2016.</w:t>
      </w:r>
    </w:p>
    <w:p w14:paraId="78325CFF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3F269474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8.  “ A debate on the Autonomous District Councils of Meghalaya with special reference to the Khasi Hills” in a National Seminar on Interrogating District Councils in India’s North East organised by the Centre for North East Studies in Jamia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Millia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Islamia University, New Delhi, in January 2016.</w:t>
      </w:r>
    </w:p>
    <w:p w14:paraId="4619FCAF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DFF978B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9. “ Citizen’s Participation in Good Governance: The Role of Right To Information Act” in a National Seminar on Good Governance for Social Change organised by William Carey University, Shillong, 23-24 September, 2015.</w:t>
      </w:r>
    </w:p>
    <w:p w14:paraId="0165A4C3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10.  “ Can Regional Political Parties Survive: A case study of Hill State People’s Democratic Party in Meghalaya” presented in a National Workshop on ‘Identity Movements and Regionalism in the Context of India’s North East, organised by OKDISCD, Guwahati, Assam on  July 12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to 13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2016.</w:t>
      </w:r>
    </w:p>
    <w:p w14:paraId="336E8AA8" w14:textId="77777777" w:rsidR="00456CC0" w:rsidRPr="00886FFB" w:rsidRDefault="00456CC0" w:rsidP="00456CC0">
      <w:pPr>
        <w:spacing w:before="0" w:after="200" w:line="276" w:lineRule="auto"/>
        <w:ind w:left="10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11. “The Impact of Language Politics on the Demand of Statehood for Meghalaya” presented in a National Seminar on ‘North East India’ since 1947: Society, Polity and Economy with Special Reference to Meghalaya’ organised by OKDISCD at ICSSR NERC Shillong. March 16-17, 2017.</w:t>
      </w:r>
    </w:p>
    <w:p w14:paraId="32CA2341" w14:textId="77777777" w:rsidR="00456CC0" w:rsidRPr="00886FFB" w:rsidRDefault="00456CC0" w:rsidP="00456CC0">
      <w:pPr>
        <w:spacing w:before="0" w:after="200" w:line="276" w:lineRule="auto"/>
        <w:ind w:left="993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12. “Governance and Management: A case study of the Public Transport System under the JNNURM scheme in Meghalaya.” Presented in a National Seminar on ‘Public Policy, Governance and Development in North-Eastern States of India’ organised by Department of Political Science, NEHU on 13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to 15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March 2019.  </w:t>
      </w:r>
    </w:p>
    <w:p w14:paraId="0FB739E3" w14:textId="77777777" w:rsidR="00456CC0" w:rsidRPr="00886FFB" w:rsidRDefault="00456CC0" w:rsidP="00456CC0">
      <w:pPr>
        <w:spacing w:before="0" w:after="200" w:line="276" w:lineRule="auto"/>
        <w:ind w:left="993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13. “ The Crisis within: Can the Autonomous District Councils survive in the present governance set-up in Meghalaya”  presented in a National Conference on ‘Political Autonomy and Democratic Governance’ organised by the C-NES at Jamia Milia Islamia on 28-29 August 2019.</w:t>
      </w:r>
    </w:p>
    <w:p w14:paraId="03347D51" w14:textId="77777777" w:rsidR="00456CC0" w:rsidRPr="00886FFB" w:rsidRDefault="00456CC0" w:rsidP="00456CC0">
      <w:pPr>
        <w:spacing w:before="0" w:after="200" w:line="276" w:lineRule="auto"/>
        <w:ind w:left="993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14. “ The Changing Debate around the Sixth Schedule in Meghalaya” presented in the 40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Annual Conference of North East India History Association held at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Karmashree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Hiteshwar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Saikia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College, Guwahati from 24-26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October, 2019.</w:t>
      </w:r>
    </w:p>
    <w:p w14:paraId="0FB83EF8" w14:textId="77777777" w:rsidR="00456CC0" w:rsidRPr="00886FFB" w:rsidRDefault="00456CC0" w:rsidP="00456CC0">
      <w:pPr>
        <w:spacing w:before="0" w:after="200" w:line="276" w:lineRule="auto"/>
        <w:ind w:left="993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15. “ Traditional Institutions as ‘Neighbourhood’ institutions in the process of urbanisation: A case study of Shillong” presented in an International Seminar on “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lastRenderedPageBreak/>
        <w:t>Locating Neighbourhoods in the Global South” organised by the Department of Sociology, Tezpur University on 25-26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September, 2019.        </w:t>
      </w:r>
    </w:p>
    <w:p w14:paraId="2A546436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02952F9E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  13.  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Publications</w:t>
      </w:r>
    </w:p>
    <w:p w14:paraId="305080E0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1. Is the Lack of Governance Impeding the Development Process in Meghalaya” in a book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Innovative Resourcing: Empowering Rural Livelihood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, (ed.)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I.Wanswett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and D.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Wanswett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, Akansha Publishing House, New Delhi, 2011, ISBN 978-81-8370-271-3</w:t>
      </w:r>
    </w:p>
    <w:p w14:paraId="1B6CE39D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3B64C2C8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2. “The Autonomous District Councils and Its Impact on Governance in the State of Meghalaya” in a book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Social Forces and Politics in North East India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, (ed.)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A.K.Baruah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and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S.Sen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Gupta, DVS Publishers, Guwahati, 2013.</w:t>
      </w:r>
    </w:p>
    <w:p w14:paraId="23915274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ISBN 978-81-86307-68-7</w:t>
      </w:r>
    </w:p>
    <w:p w14:paraId="1914FB91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5503B1D5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3.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“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Mawlyngnong</w:t>
      </w:r>
      <w:proofErr w:type="spellEnd"/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- The Earthly Abode of Clouds” in “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Voices of Himalaya” Himalayan Environmental Trust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February 2013.</w:t>
      </w:r>
    </w:p>
    <w:p w14:paraId="09CA0F26" w14:textId="77777777" w:rsidR="00456CC0" w:rsidRPr="00886FFB" w:rsidRDefault="00456CC0" w:rsidP="00456CC0">
      <w:pPr>
        <w:spacing w:before="0" w:after="200" w:line="276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27B3E552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4.“The Armed Forces Special Powers Act,1958: A Blot in Indian Democracy” in a book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Parliamentary Democracy in India: Experiences and Prospects,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(ed.) B.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Myrboh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and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A.W.Rani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Akansha Publishing House, New Delhi, 2014, ISBN 978-81-8370-380-2.</w:t>
      </w:r>
    </w:p>
    <w:p w14:paraId="3B713D53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</w:pPr>
    </w:p>
    <w:p w14:paraId="024A7E62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5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. “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Deliberative Democracy and the Right to Information Act in North East India with special reference to Meghalaya” in a book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Democracy and Development in India’s North East: Challenges and Opportunities,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(ed.)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L.S.Gassah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and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C.J.Thomas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,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Bookwell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Publishers, New Delhi, 2014, ISBN-978-93-80574-74-5.</w:t>
      </w:r>
    </w:p>
    <w:p w14:paraId="7EDF3849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</w:pPr>
    </w:p>
    <w:p w14:paraId="547F3BB0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6.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“The Sixth Schedule and Forest Management: A case Study of the Khasi Hills Autonomous District Council” in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Forest and Environment in India: Law, History, Culture and Modern Approaches,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(ed.)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N.Kumar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Eastern Book House Publishers, Guwahati, 2016, ISBN- 978-93-83252-85-5.</w:t>
      </w:r>
    </w:p>
    <w:p w14:paraId="3021A063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512BA74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7. “ The Sixth Schedule and its functioning with special reference to Government and Politics in North East India” for a book on </w:t>
      </w:r>
      <w:proofErr w:type="spellStart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M.A.Political</w:t>
      </w:r>
      <w:proofErr w:type="spellEnd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 Science for Rajiv Gandhi University’s Distance Learning Education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Vikas Publishing House, New Delhi, 2013. ISBN- 978-93-259-7456-2.</w:t>
      </w:r>
    </w:p>
    <w:p w14:paraId="0A87A85F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152E8C8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8. “Movements for New States” for a book on </w:t>
      </w:r>
      <w:proofErr w:type="spellStart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M.</w:t>
      </w:r>
      <w:proofErr w:type="gramStart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A.Political</w:t>
      </w:r>
      <w:proofErr w:type="spellEnd"/>
      <w:proofErr w:type="gramEnd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 Science for Rajiv Gandhi University’s Distance Learning Education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Vikas Publishing House, New Delhi, 2013. ISBN- 978-93-259-7456-2.</w:t>
      </w:r>
    </w:p>
    <w:p w14:paraId="34B8F0D6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35FC13B7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lastRenderedPageBreak/>
        <w:t>9.  “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The Constitutional-Traditional Interface: The Autonomous District Council and Traditional Institutions in the Khasi Hills” in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Revisiting Traditional Institutions in the Khasi-</w:t>
      </w:r>
      <w:proofErr w:type="spellStart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Jaintia</w:t>
      </w:r>
      <w:proofErr w:type="spellEnd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 Hills,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(ed.) C.R Lyngdoh, Cambridge Scholars Publishing, United Kingdom, 2016, ISBN- 978-1-4438-9969-7.</w:t>
      </w:r>
    </w:p>
    <w:p w14:paraId="228D2262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B6CC758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10. “The Autonomous District Councils of Meghalaya and its Relation to Democracy” in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Autonomy Movements and The Sixth Schedule in North East </w:t>
      </w:r>
      <w:proofErr w:type="gramStart"/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India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,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 xml:space="preserve">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(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ed) J.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Doungel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, Spectrum Publications, Guwahati, 2016, ISBN- 978-81-8344-080-6.</w:t>
      </w:r>
    </w:p>
    <w:p w14:paraId="37284838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F67709A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11. “The Crisis within: Can the Autonomous District Councils survive in Meghalaya” in </w:t>
      </w:r>
      <w:r w:rsidRPr="00886FFB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val="en-IN" w:eastAsia="en-US"/>
        </w:rPr>
        <w:t xml:space="preserve">Autonomy and Democratic Governance in North East India,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(ed.) </w:t>
      </w:r>
      <w:proofErr w:type="spellStart"/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M.Amarjeet</w:t>
      </w:r>
      <w:proofErr w:type="spellEnd"/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Singh, Routledge: Taylor and Francis Group, New York, 2022, ISBN 978-1-032-37429-1.</w:t>
      </w:r>
    </w:p>
    <w:p w14:paraId="5E5778C5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5CC0F994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12. “The Coming of the British and Its Impact on the Local Administration in the Khasi Hills” in </w:t>
      </w:r>
      <w:r w:rsidRPr="00886FFB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val="en-IN" w:eastAsia="en-US"/>
        </w:rPr>
        <w:t xml:space="preserve">Tribe-British Relations in India,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(ed.) M.C. Behera, Springer Nature, Singapore, 2021, ISBN: 978-981-16-3423-9.</w:t>
      </w:r>
    </w:p>
    <w:p w14:paraId="72337EB3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3C90945C" w14:textId="77777777" w:rsidR="00456CC0" w:rsidRPr="00886FFB" w:rsidRDefault="00456CC0" w:rsidP="00456CC0">
      <w:pPr>
        <w:spacing w:before="0" w:line="240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</w:pPr>
      <w:proofErr w:type="gramStart"/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>14 .</w:t>
      </w:r>
      <w:proofErr w:type="gramEnd"/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 xml:space="preserve"> Journal Publications</w:t>
      </w:r>
    </w:p>
    <w:p w14:paraId="119866AA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1EA7480C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1. “The Debate Around Khasi Hills Autonomous District Council” in </w:t>
      </w:r>
      <w:r w:rsidRPr="00886FFB">
        <w:rPr>
          <w:rFonts w:ascii="Times New Roman" w:eastAsiaTheme="minorHAnsi" w:hAnsi="Times New Roman" w:cs="Times New Roman"/>
          <w:i/>
          <w:color w:val="auto"/>
          <w:sz w:val="24"/>
          <w:szCs w:val="24"/>
          <w:lang w:val="en-IN" w:eastAsia="en-US"/>
        </w:rPr>
        <w:t>Man and Society: A Journal of North-East Studies,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Vol. XIII, Winter 2016, ICSSR-NERC, ISSN 2229-4058</w:t>
      </w:r>
    </w:p>
    <w:p w14:paraId="1283C85B" w14:textId="77777777" w:rsidR="00456CC0" w:rsidRPr="00886FFB" w:rsidRDefault="00456CC0" w:rsidP="00456CC0">
      <w:pPr>
        <w:spacing w:before="0" w:line="24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4AA1649" w14:textId="77777777" w:rsidR="00456CC0" w:rsidRPr="00886FFB" w:rsidRDefault="00456CC0" w:rsidP="00456CC0">
      <w:pPr>
        <w:spacing w:before="0" w:line="240" w:lineRule="auto"/>
        <w:ind w:left="96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C25D671" w14:textId="77777777" w:rsidR="00456CC0" w:rsidRPr="00886FFB" w:rsidRDefault="00456CC0" w:rsidP="00456CC0">
      <w:pPr>
        <w:spacing w:before="0" w:line="240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2. Book Review </w:t>
      </w:r>
      <w:proofErr w:type="gram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on  Contemporary</w:t>
      </w:r>
      <w:proofErr w:type="gram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Society: Tribal Studies, Vol. 9- Health in the Context of Tribal Culture, Deepak Kumar Behera (ed.), Concept Publishing Company, New Delhi, Rs 1200/-, in Man and Society: North East Studies, A Journal of ICSSR-NERC, ISSN 2229-4058.</w:t>
      </w:r>
    </w:p>
    <w:p w14:paraId="02A0AAC9" w14:textId="77777777" w:rsidR="00456CC0" w:rsidRPr="00886FFB" w:rsidRDefault="00456CC0" w:rsidP="00456CC0">
      <w:pPr>
        <w:spacing w:before="0" w:line="240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8C48CB3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3. Book Review: PARTIES AND ELECTORAL POLITICS IN NORTHEAST INDIA: Contention of     Ethno-regionalism and Hindu Nationalism, V.BIJUKUMAR, </w:t>
      </w:r>
      <w:proofErr w:type="spellStart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Kalpaz</w:t>
      </w:r>
      <w:proofErr w:type="spellEnd"/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 Publications , New Delhi, ISBN-978-93-5324-036-3, in Man and Society: A Journal for North East Studies. ICSSR-NERC 2229-4058, 2018. </w:t>
      </w:r>
    </w:p>
    <w:p w14:paraId="5756AB42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4. “The Impact of Online Education on the University Students of Assam during COVID times” in International Journal of Science and Technology, by Indian Society for Education and Environment, ISSN 0974-6846, (Scopus indexed)</w:t>
      </w:r>
    </w:p>
    <w:p w14:paraId="32F4F9F7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7B263D49" w14:textId="77777777" w:rsidR="00456CC0" w:rsidRPr="00886FFB" w:rsidRDefault="00456CC0" w:rsidP="00456CC0">
      <w:pPr>
        <w:spacing w:before="0" w:after="200" w:line="276" w:lineRule="auto"/>
        <w:ind w:left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</w:pP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15. </w:t>
      </w: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val="en-IN" w:eastAsia="en-US"/>
        </w:rPr>
        <w:t>Chairing Sessions in Seminars</w:t>
      </w:r>
    </w:p>
    <w:p w14:paraId="050A2172" w14:textId="77777777" w:rsidR="00456CC0" w:rsidRPr="00886FFB" w:rsidRDefault="00456CC0" w:rsidP="00456CC0">
      <w:pPr>
        <w:spacing w:before="0" w:after="200" w:line="27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t xml:space="preserve">  1. 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Chaired a session in a Webinar on “Celebrating the Mahatma” on 29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val="en-IN" w:eastAsia="en-US"/>
        </w:rPr>
        <w:t>th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September organised by Synod College, Shillong in collaboration with the Department of Arts and Culture, Government of Meghalaya.</w:t>
      </w:r>
    </w:p>
    <w:p w14:paraId="70B1B2B5" w14:textId="77777777" w:rsidR="00456CC0" w:rsidRDefault="00456CC0" w:rsidP="00456CC0">
      <w:pPr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  <w:r w:rsidRPr="00886FFB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N" w:eastAsia="en-US"/>
        </w:rPr>
        <w:lastRenderedPageBreak/>
        <w:t>2.</w:t>
      </w:r>
      <w:r w:rsidRPr="00886FFB"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 xml:space="preserve"> Delivered a Special Lecture on “Role of Social Media in Social Sciences” organised by the Department of Political Science, Maryam Ajmal Women’s College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  <w:t>.</w:t>
      </w:r>
    </w:p>
    <w:p w14:paraId="6C21AE9B" w14:textId="77777777" w:rsidR="00456CC0" w:rsidRDefault="00456CC0" w:rsidP="00456CC0">
      <w:pPr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val="en-IN" w:eastAsia="en-US"/>
        </w:rPr>
      </w:pPr>
    </w:p>
    <w:p w14:paraId="621A37AA" w14:textId="77777777" w:rsidR="00C23257" w:rsidRDefault="00C23257"/>
    <w:sectPr w:rsidR="00C23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DCD"/>
    <w:multiLevelType w:val="hybridMultilevel"/>
    <w:tmpl w:val="637E5254"/>
    <w:lvl w:ilvl="0" w:tplc="83C8FCD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D60A73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B0BC91D0">
      <w:start w:val="1"/>
      <w:numFmt w:val="lowerLetter"/>
      <w:lvlText w:val="(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CEE5C24"/>
    <w:multiLevelType w:val="hybridMultilevel"/>
    <w:tmpl w:val="1C74EEBC"/>
    <w:lvl w:ilvl="0" w:tplc="A852D4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64314080">
    <w:abstractNumId w:val="1"/>
  </w:num>
  <w:num w:numId="2" w16cid:durableId="191766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1763"/>
    <w:rsid w:val="00456CC0"/>
    <w:rsid w:val="00690405"/>
    <w:rsid w:val="008320B8"/>
    <w:rsid w:val="00C23257"/>
    <w:rsid w:val="00D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855B"/>
  <w15:chartTrackingRefBased/>
  <w15:docId w15:val="{BD7F8C87-63D0-414A-A4B7-E0F519D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C0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Borkotoky</dc:creator>
  <cp:keywords/>
  <dc:description/>
  <cp:lastModifiedBy>RGU Admissions</cp:lastModifiedBy>
  <cp:revision>5</cp:revision>
  <dcterms:created xsi:type="dcterms:W3CDTF">2023-02-16T08:22:00Z</dcterms:created>
  <dcterms:modified xsi:type="dcterms:W3CDTF">2023-03-20T10:11:00Z</dcterms:modified>
</cp:coreProperties>
</file>